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E3" w:rsidRDefault="00411BE3" w:rsidP="00411BE3">
      <w:pPr>
        <w:pStyle w:val="Titolo1"/>
        <w:rPr>
          <w:rFonts w:ascii="Times New Roman" w:hAnsi="Times New Roman"/>
          <w:color w:val="548DD4"/>
        </w:rPr>
      </w:pPr>
      <w:bookmarkStart w:id="0" w:name="_Toc367439681"/>
      <w:r>
        <w:rPr>
          <w:rFonts w:ascii="Times New Roman" w:hAnsi="Times New Roman"/>
          <w:color w:val="548DD4"/>
        </w:rPr>
        <w:t>SEZIONE D: INTERVENTI EDUCATIVI E DIDATTICI</w:t>
      </w:r>
      <w:bookmarkEnd w:id="0"/>
      <w:r>
        <w:rPr>
          <w:rFonts w:ascii="Times New Roman" w:hAnsi="Times New Roman"/>
          <w:color w:val="548DD4"/>
        </w:rPr>
        <w:t xml:space="preserve"> </w:t>
      </w:r>
    </w:p>
    <w:p w:rsidR="00411BE3" w:rsidRDefault="00411BE3" w:rsidP="00411BE3">
      <w:pPr>
        <w:pStyle w:val="Titolo2"/>
        <w:rPr>
          <w:rFonts w:ascii="Times New Roman" w:hAnsi="Times New Roman"/>
          <w:color w:val="548DD4"/>
        </w:rPr>
      </w:pPr>
      <w:bookmarkStart w:id="1" w:name="_Toc367439682"/>
      <w:r>
        <w:rPr>
          <w:rFonts w:ascii="Times New Roman" w:hAnsi="Times New Roman"/>
          <w:color w:val="548DD4"/>
        </w:rPr>
        <w:t xml:space="preserve">D.1: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bookmarkEnd w:id="1"/>
      <w:r>
        <w:rPr>
          <w:rFonts w:ascii="Times New Roman" w:hAnsi="Times New Roman"/>
          <w:color w:val="548DD4"/>
        </w:rPr>
        <w:t xml:space="preserve"> </w:t>
      </w:r>
    </w:p>
    <w:p w:rsidR="00411BE3" w:rsidRDefault="00411BE3" w:rsidP="00411BE3">
      <w:pPr>
        <w:pStyle w:val="Style8"/>
        <w:kinsoku w:val="0"/>
        <w:autoSpaceDE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411BE3" w:rsidRDefault="00411BE3" w:rsidP="00411BE3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:rsidR="00411BE3" w:rsidRDefault="00411BE3" w:rsidP="00411BE3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411BE3" w:rsidRDefault="00411BE3" w:rsidP="00411BE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23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646"/>
        <w:gridCol w:w="1756"/>
        <w:gridCol w:w="2834"/>
        <w:gridCol w:w="2409"/>
      </w:tblGrid>
      <w:tr w:rsidR="00411BE3" w:rsidTr="00411BE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3" w:rsidRDefault="00411BE3">
            <w:pP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STRATEGIE DIDATTICHE</w:t>
            </w:r>
          </w:p>
          <w:p w:rsidR="00411BE3" w:rsidRDefault="00411BE3"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OBIETTIVI DISCIPLINARI PERSONALIZZATI</w:t>
            </w:r>
          </w:p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necessari</w:t>
            </w:r>
          </w:p>
          <w:p w:rsidR="00411BE3" w:rsidRDefault="00411B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(conoscenze/competenze)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PARAMETRI</w:t>
            </w:r>
          </w:p>
          <w:p w:rsidR="00411BE3" w:rsidRDefault="00411B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 VALUTAZIONE</w:t>
            </w:r>
          </w:p>
        </w:tc>
      </w:tr>
      <w:tr w:rsidR="00411BE3" w:rsidTr="00411BE3">
        <w:trPr>
          <w:trHeight w:val="27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11BE3" w:rsidTr="00411BE3">
        <w:trPr>
          <w:trHeight w:val="27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3" w:rsidRDefault="00411BE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11BE3" w:rsidRDefault="00411BE3" w:rsidP="00411BE3"/>
    <w:p w:rsidR="00411BE3" w:rsidRDefault="00411BE3" w:rsidP="00411BE3">
      <w:pPr>
        <w:pStyle w:val="Style8"/>
        <w:kinsoku w:val="0"/>
        <w:autoSpaceDE/>
        <w:spacing w:before="0" w:line="240" w:lineRule="auto"/>
        <w:ind w:left="0"/>
        <w:rPr>
          <w:rStyle w:val="CharacterStyle2"/>
          <w:bCs/>
          <w:spacing w:val="-2"/>
          <w:w w:val="105"/>
          <w:sz w:val="22"/>
          <w:szCs w:val="22"/>
        </w:rPr>
      </w:pPr>
      <w:proofErr w:type="gramStart"/>
      <w:r>
        <w:rPr>
          <w:rStyle w:val="CharacterStyle2"/>
          <w:bCs/>
          <w:spacing w:val="-2"/>
          <w:w w:val="105"/>
          <w:sz w:val="22"/>
          <w:szCs w:val="22"/>
        </w:rPr>
        <w:t>N.B</w:t>
      </w:r>
      <w:proofErr w:type="gramEnd"/>
      <w:r>
        <w:rPr>
          <w:rStyle w:val="CharacterStyle2"/>
          <w:bCs/>
          <w:spacing w:val="-2"/>
          <w:w w:val="105"/>
          <w:sz w:val="22"/>
          <w:szCs w:val="22"/>
        </w:rPr>
        <w:t xml:space="preserve">: la tabella può essere compilata raccogliendo gli elementi corrispondenti dai piani di lavoro individuali dei docenti. </w:t>
      </w:r>
    </w:p>
    <w:p w:rsidR="00411BE3" w:rsidRDefault="00411BE3" w:rsidP="00411BE3">
      <w:pPr>
        <w:pStyle w:val="Style8"/>
        <w:kinsoku w:val="0"/>
        <w:autoSpaceDE/>
        <w:spacing w:before="0" w:line="240" w:lineRule="auto"/>
        <w:ind w:left="0"/>
        <w:rPr>
          <w:rStyle w:val="CharacterStyle2"/>
          <w:bCs/>
          <w:spacing w:val="-2"/>
          <w:w w:val="105"/>
          <w:sz w:val="22"/>
          <w:szCs w:val="22"/>
        </w:rPr>
      </w:pPr>
      <w:proofErr w:type="gramStart"/>
      <w:r>
        <w:rPr>
          <w:rStyle w:val="CharacterStyle2"/>
          <w:bCs/>
          <w:spacing w:val="-2"/>
          <w:w w:val="105"/>
          <w:sz w:val="22"/>
          <w:szCs w:val="22"/>
        </w:rPr>
        <w:t xml:space="preserve">Per le caselle “Misure dispensative” e “Strumenti compensativi” utilizzare le descrizioni o i codici desunti dalle tabelle della successiva </w:t>
      </w:r>
      <w:proofErr w:type="gramEnd"/>
      <w:r>
        <w:rPr>
          <w:rStyle w:val="CharacterStyle2"/>
          <w:bCs/>
          <w:spacing w:val="-2"/>
          <w:w w:val="105"/>
          <w:sz w:val="22"/>
          <w:szCs w:val="22"/>
        </w:rPr>
        <w:t>sezione E.</w:t>
      </w:r>
      <w:r>
        <w:rPr>
          <w:rStyle w:val="CharacterStyle2"/>
          <w:bCs/>
          <w:spacing w:val="-2"/>
          <w:w w:val="105"/>
          <w:sz w:val="22"/>
          <w:szCs w:val="22"/>
        </w:rPr>
        <w:br/>
        <w:t xml:space="preserve">Per la casella “Parametri di valutazione” fare riferimento agli indicatori della successiva sezione </w:t>
      </w:r>
      <w:proofErr w:type="gramStart"/>
      <w:r>
        <w:rPr>
          <w:rStyle w:val="CharacterStyle2"/>
          <w:bCs/>
          <w:spacing w:val="-2"/>
          <w:w w:val="105"/>
          <w:sz w:val="22"/>
          <w:szCs w:val="22"/>
        </w:rPr>
        <w:t>E</w:t>
      </w:r>
      <w:proofErr w:type="gramEnd"/>
    </w:p>
    <w:p w:rsidR="00411BE3" w:rsidRDefault="00411BE3" w:rsidP="00411BE3">
      <w:pPr>
        <w:rPr>
          <w:rStyle w:val="CharacterStyle2"/>
          <w:bCs/>
          <w:spacing w:val="-2"/>
          <w:w w:val="105"/>
          <w:sz w:val="22"/>
          <w:szCs w:val="22"/>
        </w:rPr>
        <w:sectPr w:rsidR="00411BE3">
          <w:pgSz w:w="16838" w:h="11906" w:orient="landscape"/>
          <w:pgMar w:top="1134" w:right="1134" w:bottom="1134" w:left="709" w:header="397" w:footer="261" w:gutter="0"/>
          <w:cols w:space="720"/>
        </w:sectPr>
      </w:pPr>
    </w:p>
    <w:p w:rsidR="00411BE3" w:rsidRDefault="00411BE3" w:rsidP="00411BE3">
      <w:pPr>
        <w:pStyle w:val="Titolo1"/>
        <w:rPr>
          <w:rFonts w:ascii="Times New Roman" w:hAnsi="Times New Roman"/>
          <w:color w:val="548DD4"/>
        </w:rPr>
      </w:pPr>
      <w:bookmarkStart w:id="2" w:name="_Toc367439685"/>
      <w:r>
        <w:rPr>
          <w:rFonts w:ascii="Times New Roman" w:hAnsi="Times New Roman"/>
          <w:color w:val="548DD4"/>
        </w:rPr>
        <w:lastRenderedPageBreak/>
        <w:t>SEZIONE E: Quadro riassuntivo degli strumenti compensativi e delle misure dispensative -  parametri e criteri per la verifica/valutazione</w:t>
      </w:r>
      <w:bookmarkEnd w:id="2"/>
      <w:r>
        <w:rPr>
          <w:rFonts w:ascii="Times New Roman" w:hAnsi="Times New Roman"/>
          <w:color w:val="548DD4"/>
        </w:rPr>
        <w:t xml:space="preserve"> </w:t>
      </w:r>
    </w:p>
    <w:p w:rsidR="00411BE3" w:rsidRDefault="00411BE3" w:rsidP="00411BE3">
      <w:pPr>
        <w:pStyle w:val="Style8"/>
        <w:kinsoku w:val="0"/>
        <w:autoSpaceDE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60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821"/>
        <w:gridCol w:w="9739"/>
      </w:tblGrid>
      <w:tr w:rsidR="00411BE3" w:rsidTr="00411BE3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BE3" w:rsidRDefault="00411BE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BE3" w:rsidRDefault="00411BE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11BE3" w:rsidRDefault="00411B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</w:p>
          <w:p w:rsidR="00411BE3" w:rsidRDefault="00411BE3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411BE3" w:rsidRDefault="00411BE3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1BE3" w:rsidTr="00411BE3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  <w:proofErr w:type="gramEnd"/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lavagna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Riduzione delle consegne senza modificare gli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obiettivi</w:t>
            </w:r>
            <w:proofErr w:type="gramEnd"/>
          </w:p>
        </w:tc>
      </w:tr>
      <w:tr w:rsidR="00411BE3" w:rsidTr="00411BE3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 un eccessivo carico di compiti con riadattamento e riduzione delle pagine da studiare, senza modificare gli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obiettivi</w:t>
            </w:r>
            <w:proofErr w:type="gramEnd"/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sovrapposizione di compiti e interrogazioni di più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materie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verrà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valutata in percentuale minore rispetto all’orale non considerando errori ortografici e di spelling </w:t>
            </w:r>
          </w:p>
        </w:tc>
      </w:tr>
      <w:tr w:rsidR="00411BE3" w:rsidTr="00411BE3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sintesi vocale, mappe, schemi, formulari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modalità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 i tempi delle verifiche scritte con possibilità di utilizzare supporti multimediali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modalità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delle interrogazioni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obiettivi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discussione orale);  riduzione al minimo delle domande a risposte aperte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vocale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Parziale sostituzione o completamento delle verifiche scritte con prove orali consentendo l’uso di schemi riadattati e/o mappe durante l’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interrogazione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  <w:proofErr w:type="gramEnd"/>
          </w:p>
        </w:tc>
      </w:tr>
      <w:tr w:rsidR="00411BE3" w:rsidTr="00411BE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BE3" w:rsidRDefault="00411BE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411BE3" w:rsidTr="00411BE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E3" w:rsidRDefault="00411BE3" w:rsidP="00D7273E">
            <w:pPr>
              <w:numPr>
                <w:ilvl w:val="0"/>
                <w:numId w:val="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11BE3" w:rsidRDefault="00411BE3" w:rsidP="00411BE3">
      <w:pPr>
        <w:pStyle w:val="Style8"/>
        <w:kinsoku w:val="0"/>
        <w:autoSpaceDE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411BE3" w:rsidRDefault="00411BE3" w:rsidP="00411BE3">
      <w:pPr>
        <w:pStyle w:val="Style8"/>
        <w:kinsoku w:val="0"/>
        <w:autoSpaceDE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411BE3" w:rsidRDefault="00411BE3" w:rsidP="00411BE3">
      <w:pPr>
        <w:pStyle w:val="Default"/>
        <w:rPr>
          <w:sz w:val="22"/>
          <w:lang w:eastAsia="it-IT"/>
        </w:rPr>
      </w:pPr>
    </w:p>
    <w:p w:rsidR="00411BE3" w:rsidRDefault="00411BE3" w:rsidP="00411BE3">
      <w:pPr>
        <w:pStyle w:val="Default"/>
        <w:rPr>
          <w:b/>
          <w:bCs/>
          <w:w w:val="105"/>
          <w:sz w:val="22"/>
          <w:lang w:eastAsia="it-IT"/>
        </w:rPr>
      </w:pPr>
    </w:p>
    <w:p w:rsidR="00411BE3" w:rsidRDefault="00411BE3" w:rsidP="00411BE3">
      <w:pPr>
        <w:pStyle w:val="Default"/>
        <w:rPr>
          <w:b/>
          <w:bCs/>
          <w:w w:val="105"/>
          <w:sz w:val="22"/>
          <w:lang w:eastAsia="it-IT"/>
        </w:rPr>
      </w:pPr>
    </w:p>
    <w:p w:rsidR="00411BE3" w:rsidRDefault="00411BE3" w:rsidP="00411BE3">
      <w:pPr>
        <w:pStyle w:val="Default"/>
        <w:rPr>
          <w:b/>
          <w:bCs/>
          <w:w w:val="105"/>
          <w:sz w:val="22"/>
          <w:lang w:eastAsia="it-IT"/>
        </w:rPr>
      </w:pPr>
    </w:p>
    <w:p w:rsidR="00411BE3" w:rsidRDefault="00411BE3" w:rsidP="00411BE3">
      <w:pPr>
        <w:pStyle w:val="Default"/>
        <w:rPr>
          <w:b/>
          <w:bCs/>
          <w:w w:val="105"/>
          <w:sz w:val="22"/>
          <w:lang w:eastAsia="it-IT"/>
        </w:rPr>
      </w:pPr>
    </w:p>
    <w:p w:rsidR="00411BE3" w:rsidRDefault="00411BE3" w:rsidP="00411BE3">
      <w:pPr>
        <w:pStyle w:val="Default"/>
        <w:rPr>
          <w:b/>
          <w:bCs/>
          <w:w w:val="105"/>
          <w:sz w:val="22"/>
          <w:lang w:eastAsia="it-IT"/>
        </w:rPr>
      </w:pPr>
    </w:p>
    <w:p w:rsidR="00411BE3" w:rsidRDefault="00411BE3" w:rsidP="00411BE3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4A0" w:firstRow="1" w:lastRow="0" w:firstColumn="1" w:lastColumn="0" w:noHBand="0" w:noVBand="1"/>
      </w:tblPr>
      <w:tblGrid>
        <w:gridCol w:w="887"/>
        <w:gridCol w:w="9451"/>
      </w:tblGrid>
      <w:tr w:rsidR="00411BE3" w:rsidTr="00411BE3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E3" w:rsidRDefault="00411BE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BE3" w:rsidRDefault="00411BE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11BE3" w:rsidRDefault="00411B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411BE3" w:rsidRDefault="00411B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411BE3" w:rsidTr="00411BE3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(possibilmente con stampante)</w:t>
            </w:r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 con tecnologie di sintesi vocale (anche per le lingue straniere)</w:t>
            </w:r>
          </w:p>
        </w:tc>
      </w:tr>
      <w:tr w:rsidR="00411BE3" w:rsidTr="00411BE3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audio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digitali, audiolibri…). </w:t>
            </w:r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  <w:proofErr w:type="gramEnd"/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ausili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per il calcolo (tavola pitagorica, linee dei numeri…) ed eventualmente della  calcolatrice con foglio di calcolo (possibilmente calcolatrice vocale) </w:t>
            </w:r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schemi, tabelle, mappe e diagrammi di flusso come supporto durante compiti e verifiche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scritte</w:t>
            </w:r>
            <w:proofErr w:type="gramEnd"/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formulari e di schemi e/o mappe delle varie discipline scientifiche come supporto durante compiti e verifiche scritte</w:t>
            </w:r>
          </w:p>
        </w:tc>
      </w:tr>
      <w:tr w:rsidR="00411BE3" w:rsidTr="00411BE3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informazioni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411BE3" w:rsidTr="00411BE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E3" w:rsidRDefault="00411BE3" w:rsidP="00D7273E">
            <w:pPr>
              <w:numPr>
                <w:ilvl w:val="0"/>
                <w:numId w:val="2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E3" w:rsidRDefault="00411BE3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11BE3" w:rsidRDefault="00411BE3" w:rsidP="00411BE3">
      <w:pPr>
        <w:widowControl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:rsidR="00411BE3" w:rsidRDefault="00411BE3" w:rsidP="00411BE3">
      <w:pPr>
        <w:widowControl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:rsidR="00411BE3" w:rsidRDefault="00411BE3" w:rsidP="00411BE3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411BE3" w:rsidRDefault="00411BE3" w:rsidP="00411BE3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</w:t>
      </w:r>
      <w:r>
        <w:rPr>
          <w:rFonts w:ascii="Arial" w:hAnsi="Arial" w:cs="Arial"/>
          <w:i/>
          <w:iCs/>
          <w:sz w:val="18"/>
          <w:szCs w:val="18"/>
        </w:rPr>
        <w:t xml:space="preserve"> (DM 5669 del 12/07/201, Circolare n. 48 del 31/5/2012)  in cui il Consiglio di Classe dovrà indicare modalità, tempi e sistema valutativo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previst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</w:t>
      </w:r>
    </w:p>
    <w:p w:rsidR="00411BE3" w:rsidRDefault="00411BE3" w:rsidP="00411BE3">
      <w:pPr>
        <w:widowControl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F7009B" w:rsidRDefault="00F7009B" w:rsidP="00F7009B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STRATEGIE METODOLOGICHE E DIDATTICHE PER L’INCLUSIONE</w:t>
      </w:r>
    </w:p>
    <w:p w:rsidR="00F7009B" w:rsidRDefault="00F7009B" w:rsidP="00F7009B">
      <w:pPr>
        <w:pStyle w:val="Paragrafoelenco"/>
        <w:autoSpaceDE w:val="0"/>
        <w:ind w:left="360"/>
        <w:rPr>
          <w:rFonts w:ascii="Arial" w:hAnsi="Arial" w:cs="Arial"/>
          <w:b/>
          <w:sz w:val="22"/>
          <w:szCs w:val="22"/>
        </w:rPr>
      </w:pPr>
    </w:p>
    <w:p w:rsidR="00F7009B" w:rsidRDefault="00F7009B" w:rsidP="00F7009B">
      <w:pPr>
        <w:pStyle w:val="Paragrafoelenco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Incoraggiare l’apprendimento collaborativo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(“Imparare non è solo un processo individuale: la dimensione comunitaria dell’apprendimento svolge un ruolo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significativo</w:t>
      </w:r>
      <w:proofErr w:type="gramEnd"/>
      <w:r>
        <w:rPr>
          <w:rFonts w:ascii="Arial" w:hAnsi="Arial" w:cs="Arial"/>
          <w:i/>
          <w:iCs/>
          <w:sz w:val="22"/>
          <w:szCs w:val="22"/>
        </w:rPr>
        <w:t>”);</w:t>
      </w:r>
    </w:p>
    <w:p w:rsidR="00F7009B" w:rsidRDefault="00F7009B" w:rsidP="00F7009B">
      <w:pPr>
        <w:pStyle w:val="Paragrafoelenco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Favorire le attività in piccolo gruppo e il tutoraggio; </w:t>
      </w:r>
    </w:p>
    <w:p w:rsidR="00F7009B" w:rsidRDefault="00F7009B" w:rsidP="00F7009B">
      <w:pPr>
        <w:pStyle w:val="Paragrafoelenco"/>
        <w:numPr>
          <w:ilvl w:val="0"/>
          <w:numId w:val="4"/>
        </w:num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Promuovere la consapevolezza del proprio modo di apprendere “al fine di imparare ad apprendere</w:t>
      </w:r>
      <w:proofErr w:type="gramStart"/>
      <w:r>
        <w:rPr>
          <w:rFonts w:ascii="Arial" w:hAnsi="Arial" w:cs="Arial"/>
          <w:sz w:val="22"/>
          <w:szCs w:val="22"/>
        </w:rPr>
        <w:t>”</w:t>
      </w:r>
      <w:proofErr w:type="gramEnd"/>
    </w:p>
    <w:p w:rsidR="00F7009B" w:rsidRDefault="00F7009B" w:rsidP="00F7009B">
      <w:pPr>
        <w:pStyle w:val="Paragrafoelenco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Privilegiare</w:t>
      </w:r>
      <w:proofErr w:type="gramEnd"/>
      <w:r>
        <w:rPr>
          <w:rFonts w:ascii="Arial" w:hAnsi="Arial" w:cs="Arial"/>
          <w:sz w:val="22"/>
          <w:szCs w:val="22"/>
        </w:rPr>
        <w:t xml:space="preserve"> l’apprendimento esperienziale e laboratoriale  “per favorire l’operatività e allo stesso  tempo  il dialogo, la riflessione su quello che si fa”;</w:t>
      </w:r>
    </w:p>
    <w:p w:rsidR="00F7009B" w:rsidRDefault="00F7009B" w:rsidP="00F7009B">
      <w:pPr>
        <w:pStyle w:val="Paragrafoelenco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Sollecitare le conoscenze precedenti per introdurre nuovi argomenti e creare </w:t>
      </w:r>
      <w:proofErr w:type="gramStart"/>
      <w:r>
        <w:rPr>
          <w:rFonts w:ascii="Arial" w:hAnsi="Arial" w:cs="Arial"/>
          <w:sz w:val="22"/>
          <w:szCs w:val="22"/>
        </w:rPr>
        <w:t>aspettative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:rsidR="00F7009B" w:rsidRDefault="00F7009B" w:rsidP="00F7009B">
      <w:pPr>
        <w:pStyle w:val="Paragrafoelenco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Sviluppare processi di autovalutazione e autocontrollo delle proprie strategie di </w:t>
      </w:r>
      <w:proofErr w:type="gramStart"/>
      <w:r>
        <w:rPr>
          <w:rFonts w:ascii="Arial" w:hAnsi="Arial" w:cs="Arial"/>
          <w:sz w:val="22"/>
          <w:szCs w:val="22"/>
        </w:rPr>
        <w:t>apprendimento</w:t>
      </w:r>
      <w:proofErr w:type="gramEnd"/>
    </w:p>
    <w:p w:rsidR="00F7009B" w:rsidRDefault="00F7009B" w:rsidP="00F7009B">
      <w:pPr>
        <w:pStyle w:val="Paragrafoelenco"/>
        <w:numPr>
          <w:ilvl w:val="0"/>
          <w:numId w:val="4"/>
        </w:num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mediatori  didattici che facilitano l’apprendimento  (immagini, schemi, mappe).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Adattamento dell'insegnamento alle caratteristiche cognitive dell'alunno, 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Incoraggiare e gratificare di fronte ai successi o anche solo all'impegno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Tempi più lunghi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nello svolgimento dei compiti,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Feedback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informazionali  di correttezza, 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Valorizzare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linguaggi  comunicativi diversi  (linguaggio iconografico, parlato,     corporeo),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Usare elementi </w:t>
      </w:r>
      <w:proofErr w:type="spellStart"/>
      <w:r>
        <w:rPr>
          <w:rFonts w:ascii="Arial" w:hAnsi="Arial" w:cs="Arial"/>
          <w:sz w:val="22"/>
          <w:szCs w:val="22"/>
        </w:rPr>
        <w:t>paratestuali</w:t>
      </w:r>
      <w:proofErr w:type="spellEnd"/>
      <w:r>
        <w:rPr>
          <w:rFonts w:ascii="Arial" w:hAnsi="Arial" w:cs="Arial"/>
          <w:sz w:val="22"/>
          <w:szCs w:val="22"/>
        </w:rPr>
        <w:t xml:space="preserve"> del testo per lo studio</w:t>
      </w:r>
      <w:proofErr w:type="gramStart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titolo, immagini, parole chiave,.),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Strutturazione dei problemi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per gradi (un quesito per volta),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Favorire la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presa di coscienza di  modalità  di apprendimento personali.</w:t>
      </w:r>
    </w:p>
    <w:p w:rsidR="00F7009B" w:rsidRDefault="00F7009B" w:rsidP="00F7009B">
      <w:pPr>
        <w:pStyle w:val="Paragrafoelenco"/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altro</w:t>
      </w:r>
      <w:proofErr w:type="gramEnd"/>
    </w:p>
    <w:p w:rsidR="00F7009B" w:rsidRDefault="00F7009B" w:rsidP="00F7009B"/>
    <w:p w:rsidR="00F7009B" w:rsidRDefault="00F7009B" w:rsidP="00F7009B">
      <w:pPr>
        <w:widowControl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411BE3" w:rsidRDefault="00411BE3" w:rsidP="00411BE3">
      <w:pPr>
        <w:widowControl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  <w:bookmarkStart w:id="3" w:name="_GoBack"/>
      <w:bookmarkEnd w:id="3"/>
    </w:p>
    <w:p w:rsidR="00411BE3" w:rsidRDefault="00411BE3" w:rsidP="00411BE3">
      <w:pPr>
        <w:pStyle w:val="Titolo1"/>
        <w:spacing w:before="0" w:after="0"/>
        <w:jc w:val="both"/>
        <w:rPr>
          <w:rFonts w:ascii="Times New Roman" w:hAnsi="Times New Roman"/>
          <w:color w:val="548DD4"/>
        </w:rPr>
      </w:pPr>
      <w:bookmarkStart w:id="4" w:name="_Toc367439686"/>
      <w:r>
        <w:rPr>
          <w:rFonts w:ascii="Times New Roman" w:hAnsi="Times New Roman"/>
          <w:color w:val="548DD4"/>
          <w:lang w:val="it-IT"/>
        </w:rPr>
        <w:t>I</w:t>
      </w:r>
      <w:r>
        <w:rPr>
          <w:rFonts w:ascii="Times New Roman" w:hAnsi="Times New Roman"/>
          <w:color w:val="548DD4"/>
        </w:rPr>
        <w:t>NDICAZIONI</w:t>
      </w:r>
      <w:proofErr w:type="gramStart"/>
      <w:r>
        <w:rPr>
          <w:rFonts w:ascii="Times New Roman" w:hAnsi="Times New Roman"/>
          <w:color w:val="548DD4"/>
        </w:rPr>
        <w:t xml:space="preserve">  </w:t>
      </w:r>
      <w:proofErr w:type="gramEnd"/>
      <w:r>
        <w:rPr>
          <w:rFonts w:ascii="Times New Roman" w:hAnsi="Times New Roman"/>
          <w:color w:val="548DD4"/>
        </w:rPr>
        <w:t>GENERALI PER LA VERIFICA/VALUTAZIONE</w:t>
      </w:r>
      <w:bookmarkEnd w:id="4"/>
      <w:r>
        <w:rPr>
          <w:rFonts w:ascii="Times New Roman" w:hAnsi="Times New Roman"/>
          <w:color w:val="548DD4"/>
        </w:rPr>
        <w:t xml:space="preserve">  </w:t>
      </w:r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Valutare per formare (per orientare il processo </w:t>
      </w:r>
      <w:proofErr w:type="gramStart"/>
      <w:r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>insegnamento-apprendimento)</w:t>
      </w:r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Valorizzare il processo di apprendimento dell’allievo e non valutare solo il prodotto/</w:t>
      </w:r>
      <w:proofErr w:type="gramStart"/>
      <w:r>
        <w:rPr>
          <w:rFonts w:ascii="Arial" w:hAnsi="Arial" w:cs="Arial"/>
        </w:rPr>
        <w:t>risultato</w:t>
      </w:r>
      <w:proofErr w:type="gramEnd"/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verifiche graduate</w:t>
      </w:r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Programmare e concordare con l’alunno le </w:t>
      </w:r>
      <w:proofErr w:type="gramStart"/>
      <w:r>
        <w:rPr>
          <w:rFonts w:ascii="Arial" w:hAnsi="Arial" w:cs="Arial"/>
        </w:rPr>
        <w:t>verifiche</w:t>
      </w:r>
      <w:proofErr w:type="gramEnd"/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Prevedere verifiche orali a compensazione di quelle scritte (soprattutto per la lingua straniera) ove </w:t>
      </w:r>
      <w:proofErr w:type="gramStart"/>
      <w:r>
        <w:rPr>
          <w:rFonts w:ascii="Arial" w:hAnsi="Arial" w:cs="Arial"/>
        </w:rPr>
        <w:t>necessario</w:t>
      </w:r>
      <w:proofErr w:type="gramEnd"/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Far usare strumenti e mediatori didattici nelle prove sia scritte sia </w:t>
      </w:r>
      <w:proofErr w:type="gramStart"/>
      <w:r>
        <w:rPr>
          <w:rFonts w:ascii="Arial" w:hAnsi="Arial" w:cs="Arial"/>
        </w:rPr>
        <w:t>orali</w:t>
      </w:r>
      <w:proofErr w:type="gramEnd"/>
    </w:p>
    <w:p w:rsidR="00411BE3" w:rsidRDefault="00411BE3" w:rsidP="00411B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Favorire un clima di classe sereno e tranquillo, anche dal punto di vista dell’ambiente fisico (rumori, luci…)</w:t>
      </w:r>
      <w:proofErr w:type="gramEnd"/>
    </w:p>
    <w:p w:rsidR="00411BE3" w:rsidRDefault="00411BE3" w:rsidP="00411B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Rassicurare sulle conseguenze delle </w:t>
      </w:r>
      <w:proofErr w:type="gramStart"/>
      <w:r>
        <w:rPr>
          <w:rFonts w:ascii="Arial" w:hAnsi="Arial" w:cs="Arial"/>
        </w:rPr>
        <w:t>valutazioni</w:t>
      </w:r>
      <w:proofErr w:type="gramEnd"/>
    </w:p>
    <w:p w:rsidR="00411BE3" w:rsidRDefault="00411BE3" w:rsidP="00411BE3">
      <w:pPr>
        <w:jc w:val="both"/>
        <w:rPr>
          <w:rFonts w:ascii="Arial" w:hAnsi="Arial" w:cs="Arial"/>
          <w:b/>
          <w:color w:val="548DD4"/>
        </w:rPr>
      </w:pPr>
    </w:p>
    <w:p w:rsidR="00411BE3" w:rsidRDefault="00411BE3" w:rsidP="00411BE3">
      <w:pPr>
        <w:jc w:val="both"/>
        <w:rPr>
          <w:rFonts w:ascii="Arial" w:hAnsi="Arial" w:cs="Arial"/>
          <w:b/>
          <w:color w:val="548DD4"/>
        </w:rPr>
      </w:pPr>
    </w:p>
    <w:p w:rsidR="00411BE3" w:rsidRDefault="00411BE3" w:rsidP="00411BE3">
      <w:pPr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SCRITTE</w:t>
      </w:r>
    </w:p>
    <w:p w:rsidR="00411BE3" w:rsidRDefault="00411BE3" w:rsidP="00411B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Predisporre verifiche scritte accessibili, brevi, </w:t>
      </w:r>
      <w:proofErr w:type="gramStart"/>
      <w:r>
        <w:rPr>
          <w:rFonts w:ascii="Arial" w:hAnsi="Arial" w:cs="Arial"/>
        </w:rPr>
        <w:t>strutturate</w:t>
      </w:r>
      <w:proofErr w:type="gramEnd"/>
      <w:r>
        <w:rPr>
          <w:rFonts w:ascii="Arial" w:hAnsi="Arial" w:cs="Arial"/>
        </w:rPr>
        <w:t xml:space="preserve">, scalari </w:t>
      </w:r>
    </w:p>
    <w:p w:rsidR="00411BE3" w:rsidRDefault="00411BE3" w:rsidP="00411B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Facilitare la decodifica della consegna e del </w:t>
      </w:r>
      <w:proofErr w:type="gramStart"/>
      <w:r>
        <w:rPr>
          <w:rFonts w:ascii="Arial" w:hAnsi="Arial" w:cs="Arial"/>
        </w:rPr>
        <w:t>testo</w:t>
      </w:r>
      <w:proofErr w:type="gramEnd"/>
    </w:p>
    <w:p w:rsidR="00411BE3" w:rsidRDefault="00411BE3" w:rsidP="00411B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Valutare tenendo conto maggiormente del contenuto che della </w:t>
      </w:r>
      <w:proofErr w:type="gramStart"/>
      <w:r>
        <w:rPr>
          <w:rFonts w:ascii="Arial" w:hAnsi="Arial" w:cs="Arial"/>
        </w:rPr>
        <w:t>forma</w:t>
      </w:r>
      <w:proofErr w:type="gramEnd"/>
    </w:p>
    <w:p w:rsidR="00411BE3" w:rsidRDefault="00411BE3" w:rsidP="00411B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Introdurre prove informatizzate</w:t>
      </w:r>
    </w:p>
    <w:p w:rsidR="00411BE3" w:rsidRDefault="00411BE3" w:rsidP="00411B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Programmare tempi più lunghi per l’esecuzione delle </w:t>
      </w:r>
      <w:proofErr w:type="gramStart"/>
      <w:r>
        <w:rPr>
          <w:rFonts w:ascii="Arial" w:hAnsi="Arial" w:cs="Arial"/>
        </w:rPr>
        <w:t>prove</w:t>
      </w:r>
      <w:proofErr w:type="gramEnd"/>
    </w:p>
    <w:p w:rsidR="00411BE3" w:rsidRDefault="00411BE3" w:rsidP="00411B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BE3" w:rsidRDefault="00411BE3" w:rsidP="00411BE3">
      <w:pPr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ORALI</w:t>
      </w:r>
    </w:p>
    <w:p w:rsidR="00411BE3" w:rsidRDefault="00411BE3" w:rsidP="00411B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E01487" w:rsidRDefault="00E01487"/>
    <w:sectPr w:rsidR="00E01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A8B"/>
    <w:multiLevelType w:val="hybridMultilevel"/>
    <w:tmpl w:val="3F947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E3"/>
    <w:rsid w:val="00411BE3"/>
    <w:rsid w:val="00E01487"/>
    <w:rsid w:val="00F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1BE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1BE3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1B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semiHidden/>
    <w:rsid w:val="00411BE3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Style8">
    <w:name w:val="Style 8"/>
    <w:basedOn w:val="Normale"/>
    <w:rsid w:val="00411BE3"/>
    <w:pPr>
      <w:widowControl w:val="0"/>
      <w:autoSpaceDE w:val="0"/>
      <w:autoSpaceDN w:val="0"/>
      <w:spacing w:before="36" w:line="196" w:lineRule="auto"/>
      <w:ind w:left="216"/>
    </w:pPr>
    <w:rPr>
      <w:rFonts w:ascii="Arial" w:hAnsi="Arial" w:cs="Arial"/>
    </w:rPr>
  </w:style>
  <w:style w:type="paragraph" w:customStyle="1" w:styleId="Default">
    <w:name w:val="Default"/>
    <w:rsid w:val="00411B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haracterStyle2">
    <w:name w:val="Character Style 2"/>
    <w:rsid w:val="00411BE3"/>
    <w:rPr>
      <w:rFonts w:ascii="Arial" w:hAnsi="Arial" w:cs="Arial" w:hint="default"/>
      <w:sz w:val="24"/>
    </w:rPr>
  </w:style>
  <w:style w:type="paragraph" w:styleId="Paragrafoelenco">
    <w:name w:val="List Paragraph"/>
    <w:basedOn w:val="Normale"/>
    <w:qFormat/>
    <w:rsid w:val="00F7009B"/>
    <w:pPr>
      <w:ind w:left="720"/>
      <w:contextualSpacing/>
    </w:pPr>
    <w:rPr>
      <w:rFonts w:ascii="Cambria" w:eastAsia="MS Mincho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1BE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1BE3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1B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semiHidden/>
    <w:rsid w:val="00411BE3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Style8">
    <w:name w:val="Style 8"/>
    <w:basedOn w:val="Normale"/>
    <w:rsid w:val="00411BE3"/>
    <w:pPr>
      <w:widowControl w:val="0"/>
      <w:autoSpaceDE w:val="0"/>
      <w:autoSpaceDN w:val="0"/>
      <w:spacing w:before="36" w:line="196" w:lineRule="auto"/>
      <w:ind w:left="216"/>
    </w:pPr>
    <w:rPr>
      <w:rFonts w:ascii="Arial" w:hAnsi="Arial" w:cs="Arial"/>
    </w:rPr>
  </w:style>
  <w:style w:type="paragraph" w:customStyle="1" w:styleId="Default">
    <w:name w:val="Default"/>
    <w:rsid w:val="00411B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haracterStyle2">
    <w:name w:val="Character Style 2"/>
    <w:rsid w:val="00411BE3"/>
    <w:rPr>
      <w:rFonts w:ascii="Arial" w:hAnsi="Arial" w:cs="Arial" w:hint="default"/>
      <w:sz w:val="24"/>
    </w:rPr>
  </w:style>
  <w:style w:type="paragraph" w:styleId="Paragrafoelenco">
    <w:name w:val="List Paragraph"/>
    <w:basedOn w:val="Normale"/>
    <w:qFormat/>
    <w:rsid w:val="00F7009B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2015-11-10T21:27:00Z</dcterms:created>
  <dcterms:modified xsi:type="dcterms:W3CDTF">2015-11-10T21:34:00Z</dcterms:modified>
</cp:coreProperties>
</file>